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05" w:rsidRPr="00822BD0" w:rsidRDefault="00317205" w:rsidP="00317205">
      <w:pPr>
        <w:tabs>
          <w:tab w:val="left" w:pos="2055"/>
        </w:tabs>
      </w:pPr>
      <w:bookmarkStart w:id="0" w:name="_GoBack"/>
    </w:p>
    <w:tbl>
      <w:tblPr>
        <w:tblStyle w:val="Tablaconcuadrcula"/>
        <w:tblpPr w:leftFromText="141" w:rightFromText="141" w:vertAnchor="text" w:horzAnchor="margin" w:tblpY="-156"/>
        <w:tblW w:w="10627" w:type="dxa"/>
        <w:tblLayout w:type="fixed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551"/>
      </w:tblGrid>
      <w:tr w:rsidR="00317205" w:rsidTr="00591CDA">
        <w:trPr>
          <w:trHeight w:val="812"/>
        </w:trPr>
        <w:tc>
          <w:tcPr>
            <w:tcW w:w="10627" w:type="dxa"/>
            <w:gridSpan w:val="4"/>
          </w:tcPr>
          <w:bookmarkEnd w:id="0"/>
          <w:p w:rsidR="00317205" w:rsidRPr="00957979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57979">
              <w:rPr>
                <w:rFonts w:ascii="Arial" w:eastAsia="Calibri" w:hAnsi="Arial" w:cs="Arial"/>
                <w:b/>
                <w:sz w:val="16"/>
                <w:szCs w:val="16"/>
              </w:rPr>
              <w:t xml:space="preserve">COLEGIO CLASS INSTITUCIÓN EDUCATIVA DISTRITAL </w:t>
            </w:r>
          </w:p>
          <w:p w:rsidR="00317205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57979"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E306F84" wp14:editId="7332D3D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10160</wp:posOffset>
                  </wp:positionV>
                  <wp:extent cx="504825" cy="429260"/>
                  <wp:effectExtent l="0" t="0" r="0" b="8890"/>
                  <wp:wrapSquare wrapText="bothSides"/>
                  <wp:docPr id="3" name="Picture 2" descr="http://1.bp.blogspot.com/-SHNygepL7mo/The-ypdkVaI/AAAAAAAAABI/DGfgJavoSRs/s1600/ESCUDO+VIO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1.bp.blogspot.com/-SHNygepL7mo/The-ypdkVaI/AAAAAAAAABI/DGfgJavoSRs/s1600/ESCUDO+VIOL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92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979">
              <w:rPr>
                <w:rFonts w:ascii="Arial" w:eastAsia="Calibri" w:hAnsi="Arial" w:cs="Arial"/>
                <w:sz w:val="16"/>
                <w:szCs w:val="16"/>
              </w:rPr>
              <w:t>“El Conocimiento y el arte como herramientas para la comunicación, el liderazgo y la convivencia”</w:t>
            </w:r>
          </w:p>
          <w:p w:rsidR="00317205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8672AA">
              <w:rPr>
                <w:rFonts w:ascii="Arial" w:eastAsia="Calibri" w:hAnsi="Arial" w:cs="Arial"/>
                <w:sz w:val="20"/>
                <w:szCs w:val="16"/>
              </w:rPr>
              <w:t xml:space="preserve">Asignatura: </w:t>
            </w:r>
            <w:r>
              <w:rPr>
                <w:rFonts w:ascii="Arial" w:eastAsia="Calibri" w:hAnsi="Arial" w:cs="Arial"/>
                <w:sz w:val="20"/>
                <w:szCs w:val="16"/>
              </w:rPr>
              <w:t>Ciencias Económicas y Políticas      Grado 11°</w:t>
            </w:r>
          </w:p>
          <w:p w:rsidR="00317205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 xml:space="preserve">Docente Alexandra Navas </w:t>
            </w:r>
          </w:p>
          <w:p w:rsidR="00317205" w:rsidRPr="00717A9B" w:rsidRDefault="00317205" w:rsidP="00591CDA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CO"/>
              </w:rPr>
              <w:t xml:space="preserve">EDUCACION VIRTUAL </w:t>
            </w:r>
            <w:hyperlink r:id="rId7" w:history="1">
              <w:r w:rsidRPr="00BA0ABF">
                <w:rPr>
                  <w:rStyle w:val="Hipervnculo"/>
                  <w:rFonts w:ascii="Arial" w:eastAsia="Times New Roman" w:hAnsi="Arial" w:cs="Arial"/>
                  <w:b/>
                  <w:bCs/>
                  <w:sz w:val="16"/>
                  <w:szCs w:val="16"/>
                  <w:lang w:val="es-ES" w:eastAsia="es-CO"/>
                </w:rPr>
                <w:t>https://alexa812008.wixsite.com/alexa</w:t>
              </w:r>
            </w:hyperlink>
          </w:p>
        </w:tc>
      </w:tr>
      <w:tr w:rsidR="00317205" w:rsidTr="00591CDA">
        <w:trPr>
          <w:trHeight w:val="380"/>
        </w:trPr>
        <w:tc>
          <w:tcPr>
            <w:tcW w:w="2692" w:type="dxa"/>
          </w:tcPr>
          <w:p w:rsidR="00317205" w:rsidRPr="00957979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intensidad horaria: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3 </w:t>
            </w:r>
            <w:r w:rsidRPr="001C6407">
              <w:rPr>
                <w:rFonts w:ascii="Arial" w:eastAsia="Calibri" w:hAnsi="Arial" w:cs="Arial"/>
                <w:sz w:val="16"/>
                <w:szCs w:val="16"/>
              </w:rPr>
              <w:t>horas semanales</w:t>
            </w:r>
          </w:p>
        </w:tc>
        <w:tc>
          <w:tcPr>
            <w:tcW w:w="2692" w:type="dxa"/>
          </w:tcPr>
          <w:p w:rsidR="00317205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Grados: </w:t>
            </w:r>
            <w:r>
              <w:rPr>
                <w:rFonts w:ascii="Arial" w:eastAsia="Calibri" w:hAnsi="Arial" w:cs="Arial"/>
                <w:b/>
                <w:szCs w:val="16"/>
              </w:rPr>
              <w:t>Undécimo</w:t>
            </w:r>
            <w:r w:rsidRPr="006B2C27">
              <w:rPr>
                <w:rFonts w:ascii="Arial" w:eastAsia="Calibri" w:hAnsi="Arial" w:cs="Arial"/>
                <w:b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16"/>
              </w:rPr>
              <w:t>JM</w:t>
            </w:r>
          </w:p>
          <w:p w:rsidR="00317205" w:rsidRPr="005759A5" w:rsidRDefault="00317205" w:rsidP="00591CD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Guía N°2</w:t>
            </w:r>
          </w:p>
        </w:tc>
        <w:tc>
          <w:tcPr>
            <w:tcW w:w="2692" w:type="dxa"/>
          </w:tcPr>
          <w:p w:rsidR="00317205" w:rsidRPr="00957979" w:rsidRDefault="00317205" w:rsidP="00591CDA">
            <w:pPr>
              <w:tabs>
                <w:tab w:val="center" w:pos="4419"/>
                <w:tab w:val="right" w:pos="8838"/>
              </w:tabs>
              <w:spacing w:line="480" w:lineRule="auto"/>
              <w:ind w:right="3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Correo docente: </w:t>
            </w:r>
            <w:r w:rsidRPr="006B2C27">
              <w:rPr>
                <w:rFonts w:ascii="Arial" w:eastAsia="Calibri" w:hAnsi="Arial" w:cs="Arial"/>
                <w:sz w:val="16"/>
                <w:szCs w:val="16"/>
              </w:rPr>
              <w:t>alexa812008@hotmail.es</w:t>
            </w:r>
          </w:p>
        </w:tc>
        <w:tc>
          <w:tcPr>
            <w:tcW w:w="2551" w:type="dxa"/>
          </w:tcPr>
          <w:p w:rsidR="00317205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Fecha de entrega:</w:t>
            </w:r>
          </w:p>
          <w:p w:rsidR="00317205" w:rsidRPr="00957979" w:rsidRDefault="00317205" w:rsidP="00591CDA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 de Marzo de 2010 – 10:00am</w:t>
            </w:r>
          </w:p>
        </w:tc>
      </w:tr>
    </w:tbl>
    <w:p w:rsidR="00317205" w:rsidRDefault="00317205" w:rsidP="00317205">
      <w:pPr>
        <w:pStyle w:val="Prrafodelista"/>
        <w:numPr>
          <w:ilvl w:val="0"/>
          <w:numId w:val="2"/>
        </w:numPr>
        <w:tabs>
          <w:tab w:val="left" w:pos="2055"/>
        </w:tabs>
      </w:pPr>
      <w:r>
        <w:t xml:space="preserve">Con base en la lectura de la guía sobre los </w:t>
      </w:r>
      <w:r w:rsidRPr="004810BA">
        <w:rPr>
          <w:b/>
        </w:rPr>
        <w:t>FACTORES DE CRECIMIENTO ECONÓMICO</w:t>
      </w:r>
      <w:r>
        <w:t xml:space="preserve"> analiza el siguiente caso y resuelve: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3315"/>
        <w:gridCol w:w="7170"/>
      </w:tblGrid>
      <w:tr w:rsidR="00317205" w:rsidTr="00591CDA">
        <w:trPr>
          <w:trHeight w:val="826"/>
        </w:trPr>
        <w:tc>
          <w:tcPr>
            <w:tcW w:w="10485" w:type="dxa"/>
            <w:gridSpan w:val="2"/>
          </w:tcPr>
          <w:p w:rsidR="00317205" w:rsidRDefault="00317205" w:rsidP="00591CDA">
            <w:pPr>
              <w:tabs>
                <w:tab w:val="left" w:pos="567"/>
              </w:tabs>
              <w:ind w:left="567"/>
            </w:pPr>
            <w:r>
              <w:t xml:space="preserve">CASO: </w:t>
            </w:r>
            <w:r w:rsidRPr="00454ADA">
              <w:rPr>
                <w:b/>
              </w:rPr>
              <w:t>HIDROELECTRICA</w:t>
            </w:r>
            <w:r>
              <w:rPr>
                <w:b/>
              </w:rPr>
              <w:t>S</w:t>
            </w:r>
            <w:r w:rsidRPr="00454ADA">
              <w:rPr>
                <w:b/>
              </w:rPr>
              <w:t xml:space="preserve"> </w:t>
            </w:r>
          </w:p>
          <w:p w:rsidR="00317205" w:rsidRPr="00D24750" w:rsidRDefault="00317205" w:rsidP="00591CDA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750">
              <w:rPr>
                <w:rFonts w:ascii="Arial" w:hAnsi="Arial" w:cs="Arial"/>
                <w:sz w:val="20"/>
                <w:szCs w:val="20"/>
              </w:rPr>
              <w:t>La producción de energía hidroeléctrica se basa en la construcción de represas, de esta manera se aprovecha la energía que s</w:t>
            </w:r>
            <w:r>
              <w:rPr>
                <w:rFonts w:ascii="Arial" w:hAnsi="Arial" w:cs="Arial"/>
                <w:sz w:val="20"/>
                <w:szCs w:val="20"/>
              </w:rPr>
              <w:t xml:space="preserve">e genera con la caída del agua. </w:t>
            </w:r>
            <w:r w:rsidRPr="00D24750">
              <w:rPr>
                <w:rFonts w:ascii="Arial" w:hAnsi="Arial" w:cs="Arial"/>
                <w:sz w:val="20"/>
                <w:szCs w:val="20"/>
              </w:rPr>
              <w:t>Cuando el agua cae, pasa por turbinas a gran velocidad, generando energía mecánica que posteriormente por es dirigida a transformadores que se encargan de convertirla en energía eléctrica.</w:t>
            </w:r>
          </w:p>
          <w:p w:rsidR="00317205" w:rsidRPr="00D24750" w:rsidRDefault="00317205" w:rsidP="00591CDA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7205" w:rsidRPr="00D24750" w:rsidRDefault="00317205" w:rsidP="00591CDA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750">
              <w:rPr>
                <w:rFonts w:ascii="Arial" w:hAnsi="Arial" w:cs="Arial"/>
                <w:sz w:val="20"/>
                <w:szCs w:val="20"/>
              </w:rPr>
              <w:t>Actualmente la producción de energía hidroeléctrica es considerada como uno de los procesos más eficientes y menos contaminantes.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750">
              <w:rPr>
                <w:rFonts w:ascii="Arial" w:hAnsi="Arial" w:cs="Arial"/>
                <w:sz w:val="20"/>
                <w:szCs w:val="20"/>
              </w:rPr>
              <w:t>Aunque es considerada como una de las energías más productivas, su crecimiento es más lento en comparación con otras energías, esto se debe principalmente a los elevados costos que representa la instalación de una presa para generar energía.</w:t>
            </w:r>
          </w:p>
          <w:p w:rsidR="00317205" w:rsidRPr="00D24750" w:rsidRDefault="00317205" w:rsidP="00591CDA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7205" w:rsidRPr="00D24750" w:rsidRDefault="00317205" w:rsidP="00591CDA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750">
              <w:rPr>
                <w:rFonts w:ascii="Arial" w:hAnsi="Arial" w:cs="Arial"/>
                <w:sz w:val="20"/>
                <w:szCs w:val="20"/>
              </w:rPr>
              <w:t>Por su productividad, la energía hidroeléctrica es considerada como una de las mejores opciones para la generación sustentable de energía, sin embargo, existen algunos factores que pueden detener su crecimiento.</w:t>
            </w:r>
          </w:p>
          <w:p w:rsidR="00317205" w:rsidRDefault="00317205" w:rsidP="00591CDA">
            <w:pPr>
              <w:tabs>
                <w:tab w:val="left" w:pos="567"/>
              </w:tabs>
              <w:jc w:val="both"/>
            </w:pPr>
          </w:p>
        </w:tc>
      </w:tr>
      <w:tr w:rsidR="00317205" w:rsidRPr="00664793" w:rsidTr="00591CDA">
        <w:trPr>
          <w:trHeight w:val="826"/>
        </w:trPr>
        <w:tc>
          <w:tcPr>
            <w:tcW w:w="3315" w:type="dxa"/>
          </w:tcPr>
          <w:p w:rsidR="00317205" w:rsidRPr="00454ADA" w:rsidRDefault="00317205" w:rsidP="00591CDA">
            <w:pPr>
              <w:rPr>
                <w:b/>
              </w:rPr>
            </w:pPr>
            <w:r w:rsidRPr="00454ADA">
              <w:rPr>
                <w:b/>
              </w:rPr>
              <w:t>Factor de crecimiento económico</w:t>
            </w:r>
          </w:p>
        </w:tc>
        <w:tc>
          <w:tcPr>
            <w:tcW w:w="7170" w:type="dxa"/>
          </w:tcPr>
          <w:p w:rsidR="00317205" w:rsidRPr="00317205" w:rsidRDefault="00317205" w:rsidP="00317205">
            <w:pPr>
              <w:jc w:val="center"/>
              <w:rPr>
                <w:b/>
              </w:rPr>
            </w:pPr>
            <w:r>
              <w:rPr>
                <w:b/>
              </w:rPr>
              <w:t xml:space="preserve">¿De qué manera cada factor puede impedir </w:t>
            </w:r>
            <w:r w:rsidRPr="000A2BED">
              <w:rPr>
                <w:b/>
              </w:rPr>
              <w:t xml:space="preserve">el crecimiento </w:t>
            </w:r>
            <w:r>
              <w:rPr>
                <w:b/>
              </w:rPr>
              <w:t>económico de las hidroeléctricas en Colombia</w:t>
            </w:r>
            <w:r w:rsidRPr="000A2BED">
              <w:rPr>
                <w:b/>
              </w:rPr>
              <w:t>?</w:t>
            </w:r>
          </w:p>
        </w:tc>
      </w:tr>
      <w:tr w:rsidR="00317205" w:rsidTr="00591CDA">
        <w:trPr>
          <w:trHeight w:val="708"/>
        </w:trPr>
        <w:tc>
          <w:tcPr>
            <w:tcW w:w="3315" w:type="dxa"/>
          </w:tcPr>
          <w:p w:rsidR="00317205" w:rsidRPr="00454ADA" w:rsidRDefault="00317205" w:rsidP="00591C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Población</w:t>
            </w:r>
          </w:p>
        </w:tc>
        <w:tc>
          <w:tcPr>
            <w:tcW w:w="7170" w:type="dxa"/>
          </w:tcPr>
          <w:p w:rsidR="00317205" w:rsidRDefault="00317205" w:rsidP="00591CDA">
            <w:r>
              <w:t xml:space="preserve">En que teniendo en cuenta </w:t>
            </w:r>
            <w:r w:rsidRPr="00E07B70">
              <w:rPr>
                <w:rFonts w:ascii="OpenSans-Regular" w:hAnsi="OpenSans-Regular"/>
                <w:color w:val="000000" w:themeColor="text1"/>
                <w:shd w:val="clear" w:color="auto" w:fill="FFFFFF" w:themeFill="background1"/>
              </w:rPr>
              <w:t>efectos en los ecosistemas y en la salud ambiental</w:t>
            </w:r>
            <w:r>
              <w:rPr>
                <w:rFonts w:ascii="OpenSans-Regular" w:hAnsi="OpenSans-Regular"/>
                <w:color w:val="000000" w:themeColor="text1"/>
                <w:shd w:val="clear" w:color="auto" w:fill="FFFFFF" w:themeFill="background1"/>
              </w:rPr>
              <w:t xml:space="preserve"> afecta a la población que se encuentran a los alrededores del lugar, as</w:t>
            </w:r>
            <w:r>
              <w:rPr>
                <w:rFonts w:ascii="OpenSans-Regular" w:hAnsi="OpenSans-Regular" w:hint="eastAsia"/>
                <w:color w:val="000000" w:themeColor="text1"/>
                <w:shd w:val="clear" w:color="auto" w:fill="FFFFFF" w:themeFill="background1"/>
              </w:rPr>
              <w:t>í</w:t>
            </w:r>
            <w:r>
              <w:rPr>
                <w:rFonts w:ascii="OpenSans-Regular" w:hAnsi="OpenSans-Regular"/>
                <w:color w:val="000000" w:themeColor="text1"/>
                <w:shd w:val="clear" w:color="auto" w:fill="FFFFFF" w:themeFill="background1"/>
              </w:rPr>
              <w:t xml:space="preserve"> que impiden el crecimiento de hidroeléctricas en las zonas.</w:t>
            </w:r>
          </w:p>
          <w:p w:rsidR="00317205" w:rsidRDefault="00317205" w:rsidP="00591CDA"/>
        </w:tc>
      </w:tr>
      <w:tr w:rsidR="00317205" w:rsidTr="00591CDA">
        <w:trPr>
          <w:trHeight w:val="1156"/>
        </w:trPr>
        <w:tc>
          <w:tcPr>
            <w:tcW w:w="3315" w:type="dxa"/>
          </w:tcPr>
          <w:p w:rsidR="00317205" w:rsidRPr="00454ADA" w:rsidRDefault="00317205" w:rsidP="00591C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Distribución de capital</w:t>
            </w:r>
          </w:p>
        </w:tc>
        <w:tc>
          <w:tcPr>
            <w:tcW w:w="7170" w:type="dxa"/>
          </w:tcPr>
          <w:p w:rsidR="00317205" w:rsidRDefault="00317205" w:rsidP="00591CDA">
            <w:r>
              <w:t xml:space="preserve">Al ver que crece la distribución económica con un aumento no </w:t>
            </w:r>
            <w:r>
              <w:t>habría</w:t>
            </w:r>
            <w:r>
              <w:t xml:space="preserve"> un gran crecimiento económico de las hidroeléctricas por que no apoyarían el crecimiento de esto.</w:t>
            </w:r>
          </w:p>
          <w:p w:rsidR="00317205" w:rsidRDefault="00317205" w:rsidP="00591CDA"/>
        </w:tc>
      </w:tr>
      <w:tr w:rsidR="00317205" w:rsidTr="00FE0197">
        <w:trPr>
          <w:trHeight w:val="2656"/>
        </w:trPr>
        <w:tc>
          <w:tcPr>
            <w:tcW w:w="3315" w:type="dxa"/>
          </w:tcPr>
          <w:p w:rsidR="00317205" w:rsidRPr="00454ADA" w:rsidRDefault="00317205" w:rsidP="00591C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Recursos naturales</w:t>
            </w:r>
          </w:p>
        </w:tc>
        <w:tc>
          <w:tcPr>
            <w:tcW w:w="7170" w:type="dxa"/>
          </w:tcPr>
          <w:p w:rsidR="00317205" w:rsidRPr="009610AD" w:rsidRDefault="00317205" w:rsidP="00591CDA">
            <w:pPr>
              <w:shd w:val="clear" w:color="auto" w:fill="FFFFFF"/>
              <w:spacing w:after="15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610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Una vez construida la central, su impacto en la calidad del aire es nula, porque no hay contaminación atmosférica y tampoco produce ruido que influya en las comunidades aledañas ni en la fauna del sector.</w:t>
            </w:r>
          </w:p>
          <w:p w:rsidR="00317205" w:rsidRDefault="00317205" w:rsidP="00591CDA">
            <w:pPr>
              <w:shd w:val="clear" w:color="auto" w:fill="FFFFFF"/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9610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No tiene influencia en la calidad química ni física del agua, y solo una pequeña parte de sus sedimentos quedan en el lago generado. Toda el agua una vez utilizada es devuelta al río original y está en condiciones de ser aprovechada inmediatamente, sin requerir ningún tratamiento.</w:t>
            </w:r>
          </w:p>
          <w:p w:rsidR="00317205" w:rsidRPr="00FE0197" w:rsidRDefault="00317205" w:rsidP="00FE0197">
            <w:pPr>
              <w:shd w:val="clear" w:color="auto" w:fill="FFFFFF"/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Así que por los recurso</w:t>
            </w:r>
            <w:r w:rsidR="00FE019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 naturales solo afectaría y si no hubiera hidroeléctricas las demás energías dañaría e infectarían la naturaleza y su recurso.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317205" w:rsidTr="00FE0197">
        <w:trPr>
          <w:trHeight w:val="652"/>
        </w:trPr>
        <w:tc>
          <w:tcPr>
            <w:tcW w:w="3315" w:type="dxa"/>
          </w:tcPr>
          <w:p w:rsidR="00317205" w:rsidRPr="00454ADA" w:rsidRDefault="00317205" w:rsidP="00591CD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454ADA">
              <w:rPr>
                <w:b/>
              </w:rPr>
              <w:t>Productividad y trabajo</w:t>
            </w:r>
          </w:p>
        </w:tc>
        <w:tc>
          <w:tcPr>
            <w:tcW w:w="7170" w:type="dxa"/>
          </w:tcPr>
          <w:p w:rsidR="00317205" w:rsidRDefault="00317205" w:rsidP="00591CDA">
            <w:r>
              <w:t>Sin trabajo no hay mano de obra y no hay productividad ya que sin aquello no hay producción colombiana.</w:t>
            </w:r>
          </w:p>
        </w:tc>
      </w:tr>
      <w:tr w:rsidR="00317205" w:rsidRPr="0027016F" w:rsidTr="00591CDA">
        <w:trPr>
          <w:trHeight w:val="401"/>
        </w:trPr>
        <w:tc>
          <w:tcPr>
            <w:tcW w:w="3315" w:type="dxa"/>
          </w:tcPr>
          <w:p w:rsidR="00317205" w:rsidRPr="0027016F" w:rsidRDefault="00317205" w:rsidP="00591CDA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27016F">
              <w:rPr>
                <w:b/>
              </w:rPr>
              <w:t>Capital y tecnología</w:t>
            </w:r>
          </w:p>
        </w:tc>
        <w:tc>
          <w:tcPr>
            <w:tcW w:w="7170" w:type="dxa"/>
          </w:tcPr>
          <w:p w:rsidR="00317205" w:rsidRPr="0027016F" w:rsidRDefault="00317205" w:rsidP="00591CDA">
            <w:r>
              <w:t>Habría menos eficiencia en la tecnología ya que las hidroeléctricas producen energía no tan contaminante, y</w:t>
            </w:r>
            <w:r w:rsidR="00FE0197">
              <w:t xml:space="preserve"> </w:t>
            </w:r>
            <w:r>
              <w:t xml:space="preserve">no sería </w:t>
            </w:r>
            <w:r w:rsidR="00FE0197">
              <w:t>bueno que se perdiera una energía natural que brinda y no afecta la naturaleza</w:t>
            </w:r>
          </w:p>
          <w:p w:rsidR="00317205" w:rsidRPr="0027016F" w:rsidRDefault="00317205" w:rsidP="00591CDA"/>
        </w:tc>
      </w:tr>
    </w:tbl>
    <w:p w:rsidR="000C3832" w:rsidRDefault="00317205" w:rsidP="00FE0197">
      <w:pPr>
        <w:tabs>
          <w:tab w:val="left" w:pos="1290"/>
        </w:tabs>
      </w:pPr>
      <w:r>
        <w:t>Enviar el archivo en PDF al correo de la profesora y colgarlo en el blog.</w:t>
      </w:r>
      <w:r w:rsidR="00FE0197">
        <w:t xml:space="preserve">      </w:t>
      </w:r>
      <w:r w:rsidR="00FE0197" w:rsidRPr="00FE0197">
        <w:rPr>
          <w:highlight w:val="cyan"/>
        </w:rPr>
        <w:t>Leidy Berrio 11-02</w:t>
      </w:r>
    </w:p>
    <w:sectPr w:rsidR="000C3832" w:rsidSect="003172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AB9"/>
    <w:multiLevelType w:val="hybridMultilevel"/>
    <w:tmpl w:val="7D84C41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9179B"/>
    <w:multiLevelType w:val="hybridMultilevel"/>
    <w:tmpl w:val="DB60A8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05"/>
    <w:rsid w:val="00317205"/>
    <w:rsid w:val="003F7524"/>
    <w:rsid w:val="00D61725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1A51"/>
  <w15:chartTrackingRefBased/>
  <w15:docId w15:val="{16767311-95D3-496F-AF59-05BDC35E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7205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7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xa812008.wixsite.com/ale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izquierdo</dc:creator>
  <cp:keywords/>
  <dc:description/>
  <cp:lastModifiedBy>paola izquierdo</cp:lastModifiedBy>
  <cp:revision>1</cp:revision>
  <cp:lastPrinted>2020-03-18T14:44:00Z</cp:lastPrinted>
  <dcterms:created xsi:type="dcterms:W3CDTF">2020-03-18T14:29:00Z</dcterms:created>
  <dcterms:modified xsi:type="dcterms:W3CDTF">2020-03-18T14:53:00Z</dcterms:modified>
</cp:coreProperties>
</file>